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  <w:u w:val="single"/>
        </w:rPr>
        <w:t>Brother John GRIMESBY</w:t>
      </w:r>
      <w:r w:rsidRPr="00352AEC">
        <w:rPr>
          <w:rFonts w:ascii="Times New Roman" w:hAnsi="Times New Roman" w:cs="Times New Roman"/>
          <w:sz w:val="24"/>
          <w:szCs w:val="24"/>
        </w:rPr>
        <w:t xml:space="preserve">     (fl.1473-85)</w:t>
      </w: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A canon of Westacre.</w:t>
      </w: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 xml:space="preserve">       1473-85</w:t>
      </w:r>
      <w:r w:rsidRPr="00352AEC">
        <w:rPr>
          <w:rFonts w:ascii="Times New Roman" w:hAnsi="Times New Roman" w:cs="Times New Roman"/>
          <w:sz w:val="24"/>
          <w:szCs w:val="24"/>
        </w:rPr>
        <w:tab/>
        <w:t>He was Rector of Godwick, Norfolk..</w:t>
      </w:r>
    </w:p>
    <w:p w:rsidR="00304A04" w:rsidRPr="00352AEC" w:rsidRDefault="00304A04" w:rsidP="00304A0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pp.509-10  Francis Blomefield)</w:t>
      </w: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4A04" w:rsidRPr="00352AEC" w:rsidRDefault="00304A04" w:rsidP="00304A0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52AEC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A04" w:rsidRDefault="00304A04" w:rsidP="00564E3C">
      <w:pPr>
        <w:spacing w:after="0" w:line="240" w:lineRule="auto"/>
      </w:pPr>
      <w:r>
        <w:separator/>
      </w:r>
    </w:p>
  </w:endnote>
  <w:endnote w:type="continuationSeparator" w:id="0">
    <w:p w:rsidR="00304A04" w:rsidRDefault="00304A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4A04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A04" w:rsidRDefault="00304A04" w:rsidP="00564E3C">
      <w:pPr>
        <w:spacing w:after="0" w:line="240" w:lineRule="auto"/>
      </w:pPr>
      <w:r>
        <w:separator/>
      </w:r>
    </w:p>
  </w:footnote>
  <w:footnote w:type="continuationSeparator" w:id="0">
    <w:p w:rsidR="00304A04" w:rsidRDefault="00304A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04"/>
    <w:rsid w:val="00304A0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D29582-5B08-41CF-8900-E0D766A9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2016-02-07T20:18:00Z</dcterms:created>
  <dcterms:modified xsi:type="dcterms:W3CDTF">2016-02-07T20:18:00Z</dcterms:modified>
</cp:coreProperties>
</file>